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B6A61" w14:textId="77777777" w:rsidR="00871BC7" w:rsidRDefault="001E0EE1">
      <w:pPr>
        <w:pStyle w:val="BodyText"/>
        <w:ind w:left="179"/>
        <w:rPr>
          <w:rFonts w:ascii="Times New Roman"/>
          <w:b w:val="0"/>
          <w:sz w:val="20"/>
        </w:rPr>
      </w:pPr>
      <w:bookmarkStart w:id="0" w:name="_GoBack"/>
      <w:bookmarkEnd w:id="0"/>
      <w:r>
        <w:rPr>
          <w:rFonts w:ascii="Times New Roman"/>
          <w:b w:val="0"/>
          <w:noProof/>
          <w:sz w:val="20"/>
        </w:rPr>
        <w:drawing>
          <wp:inline distT="0" distB="0" distL="0" distR="0" wp14:anchorId="0BE605F7" wp14:editId="127F8CDB">
            <wp:extent cx="2512034" cy="74599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512034" cy="745998"/>
                    </a:xfrm>
                    <a:prstGeom prst="rect">
                      <a:avLst/>
                    </a:prstGeom>
                  </pic:spPr>
                </pic:pic>
              </a:graphicData>
            </a:graphic>
          </wp:inline>
        </w:drawing>
      </w:r>
    </w:p>
    <w:p w14:paraId="4B5D152E" w14:textId="77777777" w:rsidR="00871BC7" w:rsidRDefault="00871BC7">
      <w:pPr>
        <w:pStyle w:val="BodyText"/>
        <w:spacing w:before="1"/>
        <w:rPr>
          <w:rFonts w:ascii="Times New Roman"/>
          <w:b w:val="0"/>
          <w:sz w:val="12"/>
        </w:rPr>
      </w:pPr>
    </w:p>
    <w:p w14:paraId="4D026EFC" w14:textId="77777777" w:rsidR="00871BC7" w:rsidRDefault="001E0EE1">
      <w:pPr>
        <w:pStyle w:val="BodyText"/>
        <w:spacing w:before="93"/>
        <w:ind w:left="2531" w:right="2594" w:firstLine="129"/>
      </w:pPr>
      <w:r>
        <w:t>CONDITIONS OF EMPLOYMENT FOR TIME-LIMITED FOREIGN SERVICE CAREER CANDIDATE EMPLOYEE</w:t>
      </w:r>
    </w:p>
    <w:p w14:paraId="71689B40" w14:textId="77777777" w:rsidR="00871BC7" w:rsidRDefault="00871BC7">
      <w:pPr>
        <w:spacing w:before="5" w:after="1"/>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8"/>
        <w:gridCol w:w="5760"/>
      </w:tblGrid>
      <w:tr w:rsidR="00871BC7" w14:paraId="6E77B728" w14:textId="77777777" w:rsidTr="00611E35">
        <w:trPr>
          <w:trHeight w:val="10367"/>
        </w:trPr>
        <w:tc>
          <w:tcPr>
            <w:tcW w:w="11088" w:type="dxa"/>
            <w:gridSpan w:val="2"/>
          </w:tcPr>
          <w:p w14:paraId="5518E10E" w14:textId="77777777" w:rsidR="00871BC7" w:rsidRPr="00611E35" w:rsidRDefault="001E0EE1">
            <w:pPr>
              <w:pStyle w:val="TableParagraph"/>
              <w:spacing w:before="223"/>
              <w:ind w:right="385"/>
            </w:pPr>
            <w:r w:rsidRPr="00611E35">
              <w:t>In accepting a time-limited appointment as a career candidate in the Foreign Service of the U.S. Agency for International Development (USAID), I certify that I understand and agree to the following terms and conditions:</w:t>
            </w:r>
          </w:p>
          <w:p w14:paraId="367ECB33" w14:textId="77777777" w:rsidR="00871BC7" w:rsidRPr="00611E35" w:rsidRDefault="00871BC7">
            <w:pPr>
              <w:pStyle w:val="TableParagraph"/>
              <w:ind w:left="0"/>
              <w:rPr>
                <w:b/>
              </w:rPr>
            </w:pPr>
          </w:p>
          <w:p w14:paraId="394639B2" w14:textId="19F04671" w:rsidR="00871BC7" w:rsidRPr="00611E35" w:rsidRDefault="001E0EE1">
            <w:pPr>
              <w:pStyle w:val="TableParagraph"/>
              <w:numPr>
                <w:ilvl w:val="0"/>
                <w:numId w:val="1"/>
              </w:numPr>
              <w:tabs>
                <w:tab w:val="left" w:pos="827"/>
                <w:tab w:val="left" w:pos="828"/>
              </w:tabs>
              <w:ind w:right="183" w:hanging="1"/>
            </w:pPr>
            <w:r w:rsidRPr="00611E35">
              <w:t xml:space="preserve">That my appointment will be for a period not to exceed five (5) years, during which time I must, among other requirements, attain class FS-04 in the Foreign Service, complete 36 months of continuous service in USAID as a Foreign Service career candidate, achieve specified foreign language proficiency requirements, </w:t>
            </w:r>
            <w:r w:rsidR="001F2D0F">
              <w:t xml:space="preserve">maintain an active top secret security clearance and medical clearance (or </w:t>
            </w:r>
            <w:r w:rsidR="00452F67">
              <w:t>r</w:t>
            </w:r>
            <w:r w:rsidR="001F2D0F">
              <w:t xml:space="preserve">eceive a medical clearance waiver), </w:t>
            </w:r>
            <w:r w:rsidRPr="00611E35">
              <w:t>and serve at least eighteen months overseas, in order to be considered for tenure. (My appointment may not be renewed or extended, except as provided by section 309(b) (3) of the Foreign Service Act of 1980, as amended, or as provided by P.L. 103-353, the Uniformed Services Employment and Reemployment Rights Act of 1994 (USERRA).</w:t>
            </w:r>
          </w:p>
          <w:p w14:paraId="56203728" w14:textId="77777777" w:rsidR="00871BC7" w:rsidRPr="00611E35" w:rsidRDefault="00871BC7">
            <w:pPr>
              <w:pStyle w:val="TableParagraph"/>
              <w:ind w:left="0"/>
              <w:rPr>
                <w:b/>
              </w:rPr>
            </w:pPr>
          </w:p>
          <w:p w14:paraId="2CF0DD0A" w14:textId="4E0E608D" w:rsidR="00871BC7" w:rsidRPr="00611E35" w:rsidRDefault="001E0EE1">
            <w:pPr>
              <w:pStyle w:val="TableParagraph"/>
              <w:numPr>
                <w:ilvl w:val="0"/>
                <w:numId w:val="1"/>
              </w:numPr>
              <w:tabs>
                <w:tab w:val="left" w:pos="827"/>
                <w:tab w:val="left" w:pos="828"/>
              </w:tabs>
              <w:ind w:right="564" w:hanging="1"/>
            </w:pPr>
            <w:r w:rsidRPr="00611E35">
              <w:t xml:space="preserve">That my appointment may be terminated at any time for any </w:t>
            </w:r>
            <w:r w:rsidR="00967CFB">
              <w:t xml:space="preserve">lawful </w:t>
            </w:r>
            <w:r w:rsidRPr="00611E35">
              <w:t xml:space="preserve">reason, other than misconduct, by the </w:t>
            </w:r>
            <w:r w:rsidR="000D7DCC" w:rsidRPr="00611E35">
              <w:t xml:space="preserve">Senior </w:t>
            </w:r>
            <w:r w:rsidRPr="00611E35">
              <w:t xml:space="preserve">Deputy Assistant Administrator for Human </w:t>
            </w:r>
            <w:r w:rsidR="000D7DCC" w:rsidRPr="00611E35">
              <w:t>Capital and Talent Management</w:t>
            </w:r>
            <w:r w:rsidRPr="00611E35">
              <w:t xml:space="preserve"> (</w:t>
            </w:r>
            <w:r w:rsidR="000D7DCC" w:rsidRPr="00611E35">
              <w:t>S</w:t>
            </w:r>
            <w:r w:rsidRPr="00611E35">
              <w:t>DAA/H</w:t>
            </w:r>
            <w:r w:rsidR="000D7DCC" w:rsidRPr="00611E35">
              <w:t>CTM</w:t>
            </w:r>
            <w:r w:rsidRPr="00611E35">
              <w:t>), or designee. (Appointees are entitled to a hearing before the Foreign Service Grievance Board if terminations involve</w:t>
            </w:r>
            <w:r w:rsidRPr="00611E35">
              <w:rPr>
                <w:spacing w:val="1"/>
              </w:rPr>
              <w:t xml:space="preserve"> </w:t>
            </w:r>
            <w:r w:rsidRPr="00611E35">
              <w:t>misconduct.)</w:t>
            </w:r>
          </w:p>
          <w:p w14:paraId="2F5C8480" w14:textId="77777777" w:rsidR="00871BC7" w:rsidRPr="00611E35" w:rsidRDefault="00871BC7">
            <w:pPr>
              <w:pStyle w:val="TableParagraph"/>
              <w:ind w:left="0"/>
              <w:rPr>
                <w:b/>
              </w:rPr>
            </w:pPr>
          </w:p>
          <w:p w14:paraId="0B54015D" w14:textId="77777777" w:rsidR="00871BC7" w:rsidRPr="00611E35" w:rsidRDefault="001E0EE1">
            <w:pPr>
              <w:pStyle w:val="TableParagraph"/>
              <w:numPr>
                <w:ilvl w:val="0"/>
                <w:numId w:val="1"/>
              </w:numPr>
              <w:tabs>
                <w:tab w:val="left" w:pos="827"/>
                <w:tab w:val="left" w:pos="828"/>
              </w:tabs>
              <w:spacing w:before="1"/>
              <w:ind w:right="147" w:hanging="1"/>
            </w:pPr>
            <w:r w:rsidRPr="00611E35">
              <w:t xml:space="preserve">That I will be responsible for repayment of costs for travel and transportation </w:t>
            </w:r>
            <w:r w:rsidRPr="00611E35">
              <w:rPr>
                <w:u w:val="single"/>
              </w:rPr>
              <w:t>to</w:t>
            </w:r>
            <w:r w:rsidRPr="00611E35">
              <w:t xml:space="preserve"> post for myself, eligible family members, household and personal effects, and privately-owned vehicle(s), if for personal reasons not acceptable to USAID, I do not complete one full year at the post of</w:t>
            </w:r>
            <w:r w:rsidRPr="00611E35">
              <w:rPr>
                <w:spacing w:val="-7"/>
              </w:rPr>
              <w:t xml:space="preserve"> </w:t>
            </w:r>
            <w:r w:rsidRPr="00611E35">
              <w:t>assignment.</w:t>
            </w:r>
          </w:p>
          <w:p w14:paraId="30C4FE9D" w14:textId="77777777" w:rsidR="00871BC7" w:rsidRPr="00611E35" w:rsidRDefault="00871BC7">
            <w:pPr>
              <w:pStyle w:val="TableParagraph"/>
              <w:spacing w:before="11"/>
              <w:ind w:left="0"/>
              <w:rPr>
                <w:b/>
              </w:rPr>
            </w:pPr>
          </w:p>
          <w:p w14:paraId="10689EDC" w14:textId="77777777" w:rsidR="00871BC7" w:rsidRPr="00611E35" w:rsidRDefault="001E0EE1">
            <w:pPr>
              <w:pStyle w:val="TableParagraph"/>
              <w:numPr>
                <w:ilvl w:val="0"/>
                <w:numId w:val="1"/>
              </w:numPr>
              <w:tabs>
                <w:tab w:val="left" w:pos="827"/>
                <w:tab w:val="left" w:pos="828"/>
              </w:tabs>
              <w:ind w:right="104" w:hanging="1"/>
            </w:pPr>
            <w:r w:rsidRPr="00611E35">
              <w:t xml:space="preserve">That I will be responsible for travel and transportation costs for myself, eligible family members, household and personal effects, and privately-owned vehicle(s), </w:t>
            </w:r>
            <w:r w:rsidRPr="00611E35">
              <w:rPr>
                <w:u w:val="single"/>
              </w:rPr>
              <w:t>from</w:t>
            </w:r>
            <w:r w:rsidRPr="00611E35">
              <w:t xml:space="preserve"> my assigned duty post to my separation residence, if, for personal reasons not acceptable to USAID, I resign before completion of my prescribed overseas tour of</w:t>
            </w:r>
            <w:r w:rsidRPr="00611E35">
              <w:rPr>
                <w:spacing w:val="-4"/>
              </w:rPr>
              <w:t xml:space="preserve"> </w:t>
            </w:r>
            <w:r w:rsidRPr="00611E35">
              <w:t>duty.</w:t>
            </w:r>
          </w:p>
          <w:p w14:paraId="18A31EE3" w14:textId="77777777" w:rsidR="00871BC7" w:rsidRPr="00611E35" w:rsidRDefault="00871BC7">
            <w:pPr>
              <w:pStyle w:val="TableParagraph"/>
              <w:spacing w:before="2"/>
              <w:ind w:left="0"/>
              <w:rPr>
                <w:b/>
              </w:rPr>
            </w:pPr>
          </w:p>
          <w:p w14:paraId="53D8A363" w14:textId="1418A892" w:rsidR="000D7DCC" w:rsidRPr="00611E35" w:rsidRDefault="000D7DCC">
            <w:pPr>
              <w:pStyle w:val="TableParagraph"/>
              <w:numPr>
                <w:ilvl w:val="0"/>
                <w:numId w:val="1"/>
              </w:numPr>
              <w:tabs>
                <w:tab w:val="left" w:pos="827"/>
                <w:tab w:val="left" w:pos="828"/>
              </w:tabs>
              <w:spacing w:before="1" w:line="237" w:lineRule="auto"/>
              <w:ind w:right="74" w:hanging="1"/>
            </w:pPr>
            <w:r w:rsidRPr="00611E35">
              <w:t xml:space="preserve">That I </w:t>
            </w:r>
            <w:r w:rsidR="00DA7B80" w:rsidRPr="00611E35">
              <w:t>will</w:t>
            </w:r>
            <w:r w:rsidRPr="00611E35">
              <w:t xml:space="preserve"> be responsible for repayment of Rest and Recuperation (R&amp;R) travel costs if I do not complete a full tour of duty at the post to which I am assigned</w:t>
            </w:r>
            <w:r w:rsidR="00DA7B80" w:rsidRPr="00611E35">
              <w:t xml:space="preserve"> due to personal reasons not acceptable to the Agency</w:t>
            </w:r>
            <w:r w:rsidRPr="00611E35">
              <w:t>.</w:t>
            </w:r>
          </w:p>
          <w:p w14:paraId="78C30418" w14:textId="35AC3653" w:rsidR="000D7DCC" w:rsidRPr="00611E35" w:rsidRDefault="000D7DCC" w:rsidP="00611E35">
            <w:pPr>
              <w:pStyle w:val="TableParagraph"/>
              <w:tabs>
                <w:tab w:val="left" w:pos="827"/>
                <w:tab w:val="left" w:pos="828"/>
              </w:tabs>
              <w:spacing w:before="1" w:line="237" w:lineRule="auto"/>
              <w:ind w:left="0" w:right="74"/>
            </w:pPr>
            <w:r w:rsidRPr="00611E35">
              <w:t>.</w:t>
            </w:r>
          </w:p>
          <w:p w14:paraId="3E7F5352" w14:textId="7ABDE264" w:rsidR="000D7DCC" w:rsidRPr="00611E35" w:rsidRDefault="000D7DCC">
            <w:pPr>
              <w:pStyle w:val="TableParagraph"/>
              <w:numPr>
                <w:ilvl w:val="0"/>
                <w:numId w:val="1"/>
              </w:numPr>
              <w:tabs>
                <w:tab w:val="left" w:pos="827"/>
                <w:tab w:val="left" w:pos="828"/>
              </w:tabs>
              <w:spacing w:before="1" w:line="237" w:lineRule="auto"/>
              <w:ind w:right="74" w:hanging="1"/>
            </w:pPr>
            <w:r w:rsidRPr="00611E35">
              <w:t>That I will be responsible for re</w:t>
            </w:r>
            <w:r w:rsidR="00DA7B80" w:rsidRPr="00611E35">
              <w:t xml:space="preserve">imbursement </w:t>
            </w:r>
            <w:r w:rsidRPr="00611E35">
              <w:t xml:space="preserve">of </w:t>
            </w:r>
            <w:r w:rsidR="00DA7B80" w:rsidRPr="00611E35">
              <w:t xml:space="preserve">the </w:t>
            </w:r>
            <w:r w:rsidRPr="00611E35">
              <w:t xml:space="preserve">costs of </w:t>
            </w:r>
            <w:r w:rsidR="00DA7B80" w:rsidRPr="00611E35">
              <w:t>Government sponsored training</w:t>
            </w:r>
            <w:r w:rsidRPr="00611E35">
              <w:t xml:space="preserve"> if I do not complete the required terms of service</w:t>
            </w:r>
            <w:r w:rsidR="00DA7B80" w:rsidRPr="00611E35">
              <w:t xml:space="preserve"> (three times the length of the training perio</w:t>
            </w:r>
            <w:r w:rsidR="00A733D5">
              <w:t>d)</w:t>
            </w:r>
            <w:r w:rsidR="00DA7B80" w:rsidRPr="00611E35">
              <w:t xml:space="preserve">.  </w:t>
            </w:r>
          </w:p>
          <w:p w14:paraId="0DC291CC" w14:textId="77777777" w:rsidR="000D7DCC" w:rsidRPr="00611E35" w:rsidRDefault="000D7DCC" w:rsidP="00611E35">
            <w:pPr>
              <w:pStyle w:val="TableParagraph"/>
              <w:tabs>
                <w:tab w:val="left" w:pos="827"/>
                <w:tab w:val="left" w:pos="828"/>
              </w:tabs>
              <w:spacing w:before="1" w:line="237" w:lineRule="auto"/>
              <w:ind w:right="74"/>
            </w:pPr>
          </w:p>
          <w:p w14:paraId="44E4B073" w14:textId="24FDFA7D" w:rsidR="00871BC7" w:rsidRPr="00611E35" w:rsidRDefault="001E0EE1">
            <w:pPr>
              <w:pStyle w:val="TableParagraph"/>
              <w:numPr>
                <w:ilvl w:val="0"/>
                <w:numId w:val="1"/>
              </w:numPr>
              <w:tabs>
                <w:tab w:val="left" w:pos="827"/>
                <w:tab w:val="left" w:pos="828"/>
              </w:tabs>
              <w:spacing w:before="1" w:line="237" w:lineRule="auto"/>
              <w:ind w:right="74" w:hanging="1"/>
            </w:pPr>
            <w:r w:rsidRPr="00611E35">
              <w:t>That quarters and post allowances, where applicable, may be payable in local currency and are subject to change without advance</w:t>
            </w:r>
            <w:r w:rsidRPr="00611E35">
              <w:rPr>
                <w:spacing w:val="-4"/>
              </w:rPr>
              <w:t xml:space="preserve"> </w:t>
            </w:r>
            <w:r w:rsidRPr="00611E35">
              <w:t>notice.</w:t>
            </w:r>
          </w:p>
          <w:p w14:paraId="1451F848" w14:textId="77777777" w:rsidR="00871BC7" w:rsidRPr="00611E35" w:rsidRDefault="00871BC7">
            <w:pPr>
              <w:pStyle w:val="TableParagraph"/>
              <w:ind w:left="0"/>
              <w:rPr>
                <w:b/>
              </w:rPr>
            </w:pPr>
          </w:p>
          <w:p w14:paraId="27AEA718" w14:textId="77777777" w:rsidR="00871BC7" w:rsidRPr="00611E35" w:rsidRDefault="001E0EE1">
            <w:pPr>
              <w:pStyle w:val="TableParagraph"/>
              <w:numPr>
                <w:ilvl w:val="0"/>
                <w:numId w:val="1"/>
              </w:numPr>
              <w:tabs>
                <w:tab w:val="left" w:pos="827"/>
                <w:tab w:val="left" w:pos="828"/>
              </w:tabs>
              <w:ind w:right="163" w:hanging="1"/>
            </w:pPr>
            <w:r w:rsidRPr="00611E35">
              <w:t>That post differential and other additional compensation, where payable, are subject to change without advance notice.</w:t>
            </w:r>
          </w:p>
          <w:p w14:paraId="724CFB63" w14:textId="77777777" w:rsidR="00871BC7" w:rsidRPr="00611E35" w:rsidRDefault="00871BC7">
            <w:pPr>
              <w:pStyle w:val="TableParagraph"/>
              <w:ind w:left="0"/>
              <w:rPr>
                <w:b/>
              </w:rPr>
            </w:pPr>
          </w:p>
          <w:p w14:paraId="0E550399" w14:textId="77777777" w:rsidR="00871BC7" w:rsidRPr="00611E35" w:rsidRDefault="001E0EE1">
            <w:pPr>
              <w:pStyle w:val="TableParagraph"/>
              <w:numPr>
                <w:ilvl w:val="0"/>
                <w:numId w:val="1"/>
              </w:numPr>
              <w:tabs>
                <w:tab w:val="left" w:pos="827"/>
                <w:tab w:val="left" w:pos="828"/>
              </w:tabs>
              <w:spacing w:before="1" w:line="212" w:lineRule="exact"/>
              <w:ind w:left="827"/>
            </w:pPr>
            <w:r w:rsidRPr="00611E35">
              <w:t>That I will be available for assignment on a worldwide basis for the duration of my</w:t>
            </w:r>
            <w:r w:rsidRPr="00611E35">
              <w:rPr>
                <w:spacing w:val="-4"/>
              </w:rPr>
              <w:t xml:space="preserve"> </w:t>
            </w:r>
            <w:r w:rsidRPr="00611E35">
              <w:t>appointment.</w:t>
            </w:r>
          </w:p>
        </w:tc>
      </w:tr>
      <w:tr w:rsidR="00871BC7" w14:paraId="679B2D1C" w14:textId="77777777" w:rsidTr="00611E35">
        <w:trPr>
          <w:trHeight w:val="530"/>
        </w:trPr>
        <w:tc>
          <w:tcPr>
            <w:tcW w:w="11088" w:type="dxa"/>
            <w:gridSpan w:val="2"/>
          </w:tcPr>
          <w:p w14:paraId="01BA6AAD" w14:textId="77777777" w:rsidR="00871BC7" w:rsidRPr="00611E35" w:rsidRDefault="001E0EE1">
            <w:pPr>
              <w:pStyle w:val="TableParagraph"/>
              <w:spacing w:line="274" w:lineRule="exact"/>
            </w:pPr>
            <w:r w:rsidRPr="00611E35">
              <w:t>Printed Name:</w:t>
            </w:r>
          </w:p>
        </w:tc>
      </w:tr>
      <w:tr w:rsidR="00871BC7" w14:paraId="1BCE54B8" w14:textId="77777777" w:rsidTr="00611E35">
        <w:trPr>
          <w:trHeight w:val="620"/>
        </w:trPr>
        <w:tc>
          <w:tcPr>
            <w:tcW w:w="5328" w:type="dxa"/>
          </w:tcPr>
          <w:p w14:paraId="471E8934" w14:textId="77777777" w:rsidR="00871BC7" w:rsidRPr="00611E35" w:rsidRDefault="001E0EE1">
            <w:pPr>
              <w:pStyle w:val="TableParagraph"/>
              <w:spacing w:line="271" w:lineRule="exact"/>
            </w:pPr>
            <w:r w:rsidRPr="00611E35">
              <w:t>Signature:</w:t>
            </w:r>
          </w:p>
        </w:tc>
        <w:tc>
          <w:tcPr>
            <w:tcW w:w="5760" w:type="dxa"/>
          </w:tcPr>
          <w:p w14:paraId="79826E4C" w14:textId="77777777" w:rsidR="00871BC7" w:rsidRPr="00611E35" w:rsidRDefault="001E0EE1">
            <w:pPr>
              <w:pStyle w:val="TableParagraph"/>
              <w:spacing w:line="271" w:lineRule="exact"/>
            </w:pPr>
            <w:r w:rsidRPr="00611E35">
              <w:t>Date:</w:t>
            </w:r>
          </w:p>
        </w:tc>
      </w:tr>
    </w:tbl>
    <w:p w14:paraId="5594DB1A" w14:textId="77777777" w:rsidR="00871BC7" w:rsidRDefault="00871BC7">
      <w:pPr>
        <w:rPr>
          <w:b/>
          <w:sz w:val="26"/>
        </w:rPr>
      </w:pPr>
    </w:p>
    <w:p w14:paraId="3C816C9F" w14:textId="77777777" w:rsidR="00871BC7" w:rsidRDefault="00871BC7">
      <w:pPr>
        <w:rPr>
          <w:b/>
          <w:sz w:val="26"/>
        </w:rPr>
      </w:pPr>
    </w:p>
    <w:p w14:paraId="4C30EC4C" w14:textId="2047510B" w:rsidR="00871BC7" w:rsidRDefault="001E0EE1">
      <w:pPr>
        <w:spacing w:before="174"/>
        <w:ind w:left="220"/>
        <w:rPr>
          <w:sz w:val="20"/>
        </w:rPr>
      </w:pPr>
      <w:r>
        <w:rPr>
          <w:sz w:val="20"/>
        </w:rPr>
        <w:t>AID 400-34 (0</w:t>
      </w:r>
      <w:r w:rsidR="002F65A9">
        <w:rPr>
          <w:sz w:val="20"/>
        </w:rPr>
        <w:t>3</w:t>
      </w:r>
      <w:r>
        <w:rPr>
          <w:sz w:val="20"/>
        </w:rPr>
        <w:t>/2020)</w:t>
      </w:r>
    </w:p>
    <w:sectPr w:rsidR="00871BC7">
      <w:type w:val="continuous"/>
      <w:pgSz w:w="12240" w:h="15840"/>
      <w:pgMar w:top="540" w:right="42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C16BB7"/>
    <w:multiLevelType w:val="hybridMultilevel"/>
    <w:tmpl w:val="55F6317A"/>
    <w:lvl w:ilvl="0" w:tplc="682CDC8E">
      <w:start w:val="1"/>
      <w:numFmt w:val="decimal"/>
      <w:lvlText w:val="%1."/>
      <w:lvlJc w:val="left"/>
      <w:pPr>
        <w:ind w:left="107" w:hanging="721"/>
        <w:jc w:val="left"/>
      </w:pPr>
      <w:rPr>
        <w:rFonts w:ascii="Arial" w:eastAsia="Arial" w:hAnsi="Arial" w:cs="Arial" w:hint="default"/>
        <w:spacing w:val="-4"/>
        <w:w w:val="99"/>
        <w:sz w:val="24"/>
        <w:szCs w:val="24"/>
        <w:lang w:val="en-US" w:eastAsia="en-US" w:bidi="en-US"/>
      </w:rPr>
    </w:lvl>
    <w:lvl w:ilvl="1" w:tplc="C8CCBC94">
      <w:numFmt w:val="bullet"/>
      <w:lvlText w:val="•"/>
      <w:lvlJc w:val="left"/>
      <w:pPr>
        <w:ind w:left="1197" w:hanging="721"/>
      </w:pPr>
      <w:rPr>
        <w:rFonts w:hint="default"/>
        <w:lang w:val="en-US" w:eastAsia="en-US" w:bidi="en-US"/>
      </w:rPr>
    </w:lvl>
    <w:lvl w:ilvl="2" w:tplc="10085380">
      <w:numFmt w:val="bullet"/>
      <w:lvlText w:val="•"/>
      <w:lvlJc w:val="left"/>
      <w:pPr>
        <w:ind w:left="2295" w:hanging="721"/>
      </w:pPr>
      <w:rPr>
        <w:rFonts w:hint="default"/>
        <w:lang w:val="en-US" w:eastAsia="en-US" w:bidi="en-US"/>
      </w:rPr>
    </w:lvl>
    <w:lvl w:ilvl="3" w:tplc="CDFE33EC">
      <w:numFmt w:val="bullet"/>
      <w:lvlText w:val="•"/>
      <w:lvlJc w:val="left"/>
      <w:pPr>
        <w:ind w:left="3393" w:hanging="721"/>
      </w:pPr>
      <w:rPr>
        <w:rFonts w:hint="default"/>
        <w:lang w:val="en-US" w:eastAsia="en-US" w:bidi="en-US"/>
      </w:rPr>
    </w:lvl>
    <w:lvl w:ilvl="4" w:tplc="364A18CA">
      <w:numFmt w:val="bullet"/>
      <w:lvlText w:val="•"/>
      <w:lvlJc w:val="left"/>
      <w:pPr>
        <w:ind w:left="4491" w:hanging="721"/>
      </w:pPr>
      <w:rPr>
        <w:rFonts w:hint="default"/>
        <w:lang w:val="en-US" w:eastAsia="en-US" w:bidi="en-US"/>
      </w:rPr>
    </w:lvl>
    <w:lvl w:ilvl="5" w:tplc="84CABDFC">
      <w:numFmt w:val="bullet"/>
      <w:lvlText w:val="•"/>
      <w:lvlJc w:val="left"/>
      <w:pPr>
        <w:ind w:left="5589" w:hanging="721"/>
      </w:pPr>
      <w:rPr>
        <w:rFonts w:hint="default"/>
        <w:lang w:val="en-US" w:eastAsia="en-US" w:bidi="en-US"/>
      </w:rPr>
    </w:lvl>
    <w:lvl w:ilvl="6" w:tplc="DF2633DA">
      <w:numFmt w:val="bullet"/>
      <w:lvlText w:val="•"/>
      <w:lvlJc w:val="left"/>
      <w:pPr>
        <w:ind w:left="6686" w:hanging="721"/>
      </w:pPr>
      <w:rPr>
        <w:rFonts w:hint="default"/>
        <w:lang w:val="en-US" w:eastAsia="en-US" w:bidi="en-US"/>
      </w:rPr>
    </w:lvl>
    <w:lvl w:ilvl="7" w:tplc="B42CA812">
      <w:numFmt w:val="bullet"/>
      <w:lvlText w:val="•"/>
      <w:lvlJc w:val="left"/>
      <w:pPr>
        <w:ind w:left="7784" w:hanging="721"/>
      </w:pPr>
      <w:rPr>
        <w:rFonts w:hint="default"/>
        <w:lang w:val="en-US" w:eastAsia="en-US" w:bidi="en-US"/>
      </w:rPr>
    </w:lvl>
    <w:lvl w:ilvl="8" w:tplc="3140C4C8">
      <w:numFmt w:val="bullet"/>
      <w:lvlText w:val="•"/>
      <w:lvlJc w:val="left"/>
      <w:pPr>
        <w:ind w:left="8882" w:hanging="72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BC7"/>
    <w:rsid w:val="000D7DCC"/>
    <w:rsid w:val="000E7668"/>
    <w:rsid w:val="001E0EE1"/>
    <w:rsid w:val="001F2D0F"/>
    <w:rsid w:val="002F65A9"/>
    <w:rsid w:val="00452F67"/>
    <w:rsid w:val="00525872"/>
    <w:rsid w:val="00611E35"/>
    <w:rsid w:val="007519E7"/>
    <w:rsid w:val="00871BC7"/>
    <w:rsid w:val="00967CFB"/>
    <w:rsid w:val="00A733D5"/>
    <w:rsid w:val="00C3493D"/>
    <w:rsid w:val="00C43E39"/>
    <w:rsid w:val="00DA66CC"/>
    <w:rsid w:val="00DA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E44B5"/>
  <w15:docId w15:val="{FFAC2CD3-F36F-423E-961B-1ECCA8E3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0D7D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DCC"/>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7519E7"/>
    <w:rPr>
      <w:sz w:val="16"/>
      <w:szCs w:val="16"/>
    </w:rPr>
  </w:style>
  <w:style w:type="paragraph" w:styleId="CommentText">
    <w:name w:val="annotation text"/>
    <w:basedOn w:val="Normal"/>
    <w:link w:val="CommentTextChar"/>
    <w:uiPriority w:val="99"/>
    <w:semiHidden/>
    <w:unhideWhenUsed/>
    <w:rsid w:val="007519E7"/>
    <w:rPr>
      <w:sz w:val="20"/>
      <w:szCs w:val="20"/>
    </w:rPr>
  </w:style>
  <w:style w:type="character" w:customStyle="1" w:styleId="CommentTextChar">
    <w:name w:val="Comment Text Char"/>
    <w:basedOn w:val="DefaultParagraphFont"/>
    <w:link w:val="CommentText"/>
    <w:uiPriority w:val="99"/>
    <w:semiHidden/>
    <w:rsid w:val="007519E7"/>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7519E7"/>
    <w:rPr>
      <w:b/>
      <w:bCs/>
    </w:rPr>
  </w:style>
  <w:style w:type="character" w:customStyle="1" w:styleId="CommentSubjectChar">
    <w:name w:val="Comment Subject Char"/>
    <w:basedOn w:val="CommentTextChar"/>
    <w:link w:val="CommentSubject"/>
    <w:uiPriority w:val="99"/>
    <w:semiHidden/>
    <w:rsid w:val="007519E7"/>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Mandatory Reference:</vt:lpstr>
    </vt:vector>
  </TitlesOfParts>
  <Company>USAID</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Mandatory Reference:</dc:title>
  <dc:creator>rsonnenberg</dc:creator>
  <cp:lastModifiedBy>Hamilton, Kelly L. (M/MS/IRD)</cp:lastModifiedBy>
  <cp:revision>2</cp:revision>
  <dcterms:created xsi:type="dcterms:W3CDTF">2020-03-17T22:09:00Z</dcterms:created>
  <dcterms:modified xsi:type="dcterms:W3CDTF">2020-03-17T22:09:00Z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Acrobat PDFMaker 17 for Word</vt:lpwstr>
  </property>
  <property fmtid="{D5CDD505-2E9C-101B-9397-08002B2CF9AE}" pid="4" name="LastSaved">
    <vt:filetime>2020-01-31T00:00:00Z</vt:filetime>
  </property>
</Properties>
</file>